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3373"/>
        <w:gridCol w:w="6427"/>
      </w:tblGrid>
      <w:tr>
        <w:trPr>
          <w:trHeight w:val="1560" w:hRule="auto"/>
          <w:jc w:val="left"/>
        </w:trPr>
        <w:tc>
          <w:tcPr>
            <w:tcW w:w="337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ỦY BAN NHÂN DÂN TỈNH QUẢNG BÌNH</w:t>
            </w:r>
          </w:p>
          <w:p>
            <w:pPr>
              <w:spacing w:before="24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7"/>
                <w:shd w:fill="auto" w:val="clear"/>
              </w:rPr>
              <w:t xml:space="preserve">Số: 1247  /Q</w:t>
            </w:r>
            <w:r>
              <w:rPr>
                <w:rFonts w:ascii="Times New Roman" w:hAnsi="Times New Roman" w:cs="Times New Roman" w:eastAsia="Times New Roman"/>
                <w:color w:val="000000"/>
                <w:spacing w:val="0"/>
                <w:position w:val="0"/>
                <w:sz w:val="27"/>
                <w:shd w:fill="auto" w:val="clear"/>
              </w:rPr>
              <w:t xml:space="preserve">Đ-UBND</w:t>
            </w:r>
          </w:p>
        </w:tc>
        <w:tc>
          <w:tcPr>
            <w:tcW w:w="64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CỘNG HÒA XÃ HỘI CHỦ NGHĨA VIỆT NAM</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Độc lập - Tự do - Hạnh phúc</w:t>
            </w:r>
          </w:p>
          <w:p>
            <w:pPr>
              <w:spacing w:before="240" w:after="0" w:line="240"/>
              <w:ind w:right="0" w:left="0" w:firstLine="0"/>
              <w:jc w:val="center"/>
              <w:rPr>
                <w:spacing w:val="0"/>
                <w:position w:val="0"/>
                <w:shd w:fill="auto" w:val="clear"/>
              </w:rPr>
            </w:pPr>
            <w:r>
              <w:rPr>
                <w:rFonts w:ascii="Times New Roman" w:hAnsi="Times New Roman" w:cs="Times New Roman" w:eastAsia="Times New Roman"/>
                <w:i/>
                <w:color w:val="000000"/>
                <w:spacing w:val="0"/>
                <w:position w:val="0"/>
                <w:sz w:val="28"/>
                <w:shd w:fill="auto" w:val="clear"/>
              </w:rPr>
              <w:t xml:space="preserve">Quảng Bình, ngày  08  tháng  4  n</w:t>
            </w:r>
            <w:r>
              <w:rPr>
                <w:rFonts w:ascii="Times New Roman" w:hAnsi="Times New Roman" w:cs="Times New Roman" w:eastAsia="Times New Roman"/>
                <w:i/>
                <w:color w:val="000000"/>
                <w:spacing w:val="0"/>
                <w:position w:val="0"/>
                <w:sz w:val="28"/>
                <w:shd w:fill="auto" w:val="clear"/>
              </w:rPr>
              <w:t xml:space="preserve">ăm 2019</w:t>
            </w:r>
          </w:p>
        </w:tc>
      </w:tr>
    </w:tbl>
    <w:p>
      <w:pPr>
        <w:spacing w:before="0" w:after="0" w:line="276"/>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QUYẾT </w:t>
      </w:r>
      <w:r>
        <w:rPr>
          <w:rFonts w:ascii="Times New Roman" w:hAnsi="Times New Roman" w:cs="Times New Roman" w:eastAsia="Times New Roman"/>
          <w:b/>
          <w:color w:val="000000"/>
          <w:spacing w:val="0"/>
          <w:position w:val="0"/>
          <w:sz w:val="28"/>
          <w:shd w:fill="auto" w:val="clear"/>
        </w:rPr>
        <w:t xml:space="preserve">ĐỊNH</w:t>
      </w:r>
    </w:p>
    <w:p>
      <w:pPr>
        <w:spacing w:before="0" w:after="0" w:line="276"/>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Về việc công bố Danh mục thủ tục hành chính bị bãi bỏ trong lĩnh vực </w:t>
      </w:r>
    </w:p>
    <w:p>
      <w:pPr>
        <w:spacing w:before="0" w:after="0" w:line="276"/>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An toàn vệ sinh thực phẩm thuộc thẩm quyền giải quyết của </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UBND cấp huyện trên </w:t>
      </w:r>
      <w:r>
        <w:rPr>
          <w:rFonts w:ascii="Times New Roman" w:hAnsi="Times New Roman" w:cs="Times New Roman" w:eastAsia="Times New Roman"/>
          <w:b/>
          <w:color w:val="auto"/>
          <w:spacing w:val="0"/>
          <w:position w:val="0"/>
          <w:sz w:val="28"/>
          <w:shd w:fill="auto" w:val="clear"/>
        </w:rPr>
        <w:t xml:space="preserve">địa b</w:t>
      </w:r>
      <w:r>
        <w:rPr>
          <w:rFonts w:ascii="Times New Roman" w:hAnsi="Times New Roman" w:cs="Times New Roman" w:eastAsia="Times New Roman"/>
          <w:b/>
          <w:color w:val="auto"/>
          <w:spacing w:val="0"/>
          <w:position w:val="0"/>
          <w:sz w:val="28"/>
          <w:shd w:fill="auto" w:val="clear"/>
        </w:rPr>
        <w:t xml:space="preserve">àn tỉnh Quảng Bình</w:t>
      </w:r>
    </w:p>
    <w:p>
      <w:pPr>
        <w:spacing w:before="360" w:after="0" w:line="276"/>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CHỦ TỊCH ỦY BAN NHÂN DÂN TỈNH QUẢNG BÌNH</w:t>
      </w:r>
    </w:p>
    <w:p>
      <w:pPr>
        <w:spacing w:before="120" w:after="0" w:line="276"/>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C</w:t>
      </w:r>
      <w:r>
        <w:rPr>
          <w:rFonts w:ascii="Times New Roman" w:hAnsi="Times New Roman" w:cs="Times New Roman" w:eastAsia="Times New Roman"/>
          <w:color w:val="000000"/>
          <w:spacing w:val="0"/>
          <w:position w:val="0"/>
          <w:sz w:val="28"/>
          <w:shd w:fill="auto" w:val="clear"/>
        </w:rPr>
        <w:t xml:space="preserve">ăn cứ Luật Tổ chức chính quyền địa phương ng</w:t>
      </w:r>
      <w:r>
        <w:rPr>
          <w:rFonts w:ascii="Times New Roman" w:hAnsi="Times New Roman" w:cs="Times New Roman" w:eastAsia="Times New Roman"/>
          <w:color w:val="000000"/>
          <w:spacing w:val="0"/>
          <w:position w:val="0"/>
          <w:sz w:val="28"/>
          <w:shd w:fill="auto" w:val="clear"/>
        </w:rPr>
        <w:t xml:space="preserve">ày 19/6/2015;</w:t>
      </w:r>
    </w:p>
    <w:p>
      <w:pPr>
        <w:spacing w:before="100" w:after="0" w:line="276"/>
        <w:ind w:right="0" w:left="0" w:firstLine="567"/>
        <w:jc w:val="both"/>
        <w:rPr>
          <w:rFonts w:ascii="Times New Roman" w:hAnsi="Times New Roman" w:cs="Times New Roman" w:eastAsia="Times New Roman"/>
          <w:color w:val="000000"/>
          <w:spacing w:val="-4"/>
          <w:position w:val="0"/>
          <w:sz w:val="28"/>
          <w:shd w:fill="auto" w:val="clear"/>
        </w:rPr>
      </w:pPr>
      <w:r>
        <w:rPr>
          <w:rFonts w:ascii="Times New Roman" w:hAnsi="Times New Roman" w:cs="Times New Roman" w:eastAsia="Times New Roman"/>
          <w:color w:val="000000"/>
          <w:spacing w:val="-4"/>
          <w:position w:val="0"/>
          <w:sz w:val="28"/>
          <w:shd w:fill="auto" w:val="clear"/>
        </w:rPr>
        <w:t xml:space="preserve">C</w:t>
      </w:r>
      <w:r>
        <w:rPr>
          <w:rFonts w:ascii="Times New Roman" w:hAnsi="Times New Roman" w:cs="Times New Roman" w:eastAsia="Times New Roman"/>
          <w:color w:val="000000"/>
          <w:spacing w:val="-4"/>
          <w:position w:val="0"/>
          <w:sz w:val="28"/>
          <w:shd w:fill="auto" w:val="clear"/>
        </w:rPr>
        <w:t xml:space="preserve">ăn cứ Nghị định số 63/2010/NĐ-CP ng</w:t>
      </w:r>
      <w:r>
        <w:rPr>
          <w:rFonts w:ascii="Times New Roman" w:hAnsi="Times New Roman" w:cs="Times New Roman" w:eastAsia="Times New Roman"/>
          <w:color w:val="000000"/>
          <w:spacing w:val="-4"/>
          <w:position w:val="0"/>
          <w:sz w:val="28"/>
          <w:shd w:fill="auto" w:val="clear"/>
        </w:rPr>
        <w:t xml:space="preserve">ày 08/6/2010 của Chính phủ về kiểm soát thủ tục hành chính; Nghị </w:t>
      </w:r>
      <w:r>
        <w:rPr>
          <w:rFonts w:ascii="Times New Roman" w:hAnsi="Times New Roman" w:cs="Times New Roman" w:eastAsia="Times New Roman"/>
          <w:color w:val="000000"/>
          <w:spacing w:val="-4"/>
          <w:position w:val="0"/>
          <w:sz w:val="28"/>
          <w:shd w:fill="auto" w:val="clear"/>
        </w:rPr>
        <w:t xml:space="preserve">định số 92/2017/NĐ-CP ng</w:t>
      </w:r>
      <w:r>
        <w:rPr>
          <w:rFonts w:ascii="Times New Roman" w:hAnsi="Times New Roman" w:cs="Times New Roman" w:eastAsia="Times New Roman"/>
          <w:color w:val="000000"/>
          <w:spacing w:val="-4"/>
          <w:position w:val="0"/>
          <w:sz w:val="28"/>
          <w:shd w:fill="auto" w:val="clear"/>
        </w:rPr>
        <w:t xml:space="preserve">ày 07/8/2017 của Chính phủ sửa </w:t>
      </w:r>
      <w:r>
        <w:rPr>
          <w:rFonts w:ascii="Times New Roman" w:hAnsi="Times New Roman" w:cs="Times New Roman" w:eastAsia="Times New Roman"/>
          <w:color w:val="000000"/>
          <w:spacing w:val="-4"/>
          <w:position w:val="0"/>
          <w:sz w:val="28"/>
          <w:shd w:fill="auto" w:val="clear"/>
        </w:rPr>
        <w:t xml:space="preserve">đổi, bổ sung một số điều của các nghị định li</w:t>
      </w:r>
      <w:r>
        <w:rPr>
          <w:rFonts w:ascii="Times New Roman" w:hAnsi="Times New Roman" w:cs="Times New Roman" w:eastAsia="Times New Roman"/>
          <w:color w:val="000000"/>
          <w:spacing w:val="-4"/>
          <w:position w:val="0"/>
          <w:sz w:val="28"/>
          <w:shd w:fill="auto" w:val="clear"/>
        </w:rPr>
        <w:t xml:space="preserve">ên quan </w:t>
      </w:r>
      <w:r>
        <w:rPr>
          <w:rFonts w:ascii="Times New Roman" w:hAnsi="Times New Roman" w:cs="Times New Roman" w:eastAsia="Times New Roman"/>
          <w:color w:val="000000"/>
          <w:spacing w:val="-4"/>
          <w:position w:val="0"/>
          <w:sz w:val="28"/>
          <w:shd w:fill="auto" w:val="clear"/>
        </w:rPr>
        <w:t xml:space="preserve">đến kiểm soát thủ tục h</w:t>
      </w:r>
      <w:r>
        <w:rPr>
          <w:rFonts w:ascii="Times New Roman" w:hAnsi="Times New Roman" w:cs="Times New Roman" w:eastAsia="Times New Roman"/>
          <w:color w:val="000000"/>
          <w:spacing w:val="-4"/>
          <w:position w:val="0"/>
          <w:sz w:val="28"/>
          <w:shd w:fill="auto" w:val="clear"/>
        </w:rPr>
        <w:t xml:space="preserve">ành chính;</w:t>
      </w:r>
    </w:p>
    <w:p>
      <w:pPr>
        <w:spacing w:before="100" w:after="0" w:line="276"/>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C</w:t>
      </w:r>
      <w:r>
        <w:rPr>
          <w:rFonts w:ascii="Times New Roman" w:hAnsi="Times New Roman" w:cs="Times New Roman" w:eastAsia="Times New Roman"/>
          <w:color w:val="000000"/>
          <w:spacing w:val="0"/>
          <w:position w:val="0"/>
          <w:sz w:val="28"/>
          <w:shd w:fill="auto" w:val="clear"/>
        </w:rPr>
        <w:t xml:space="preserve">ăn cứ Thông tư số 02/2017/TT-VPCP ng</w:t>
      </w:r>
      <w:r>
        <w:rPr>
          <w:rFonts w:ascii="Times New Roman" w:hAnsi="Times New Roman" w:cs="Times New Roman" w:eastAsia="Times New Roman"/>
          <w:color w:val="000000"/>
          <w:spacing w:val="0"/>
          <w:position w:val="0"/>
          <w:sz w:val="28"/>
          <w:shd w:fill="auto" w:val="clear"/>
        </w:rPr>
        <w:t xml:space="preserve">ày 31/10/2017 của V</w:t>
      </w:r>
      <w:r>
        <w:rPr>
          <w:rFonts w:ascii="Times New Roman" w:hAnsi="Times New Roman" w:cs="Times New Roman" w:eastAsia="Times New Roman"/>
          <w:color w:val="000000"/>
          <w:spacing w:val="0"/>
          <w:position w:val="0"/>
          <w:sz w:val="28"/>
          <w:shd w:fill="auto" w:val="clear"/>
        </w:rPr>
        <w:t xml:space="preserve">ăn ph</w:t>
      </w:r>
      <w:r>
        <w:rPr>
          <w:rFonts w:ascii="Times New Roman" w:hAnsi="Times New Roman" w:cs="Times New Roman" w:eastAsia="Times New Roman"/>
          <w:color w:val="000000"/>
          <w:spacing w:val="0"/>
          <w:position w:val="0"/>
          <w:sz w:val="28"/>
          <w:shd w:fill="auto" w:val="clear"/>
        </w:rPr>
        <w:t xml:space="preserve">òng Chính phủ h</w:t>
      </w:r>
      <w:r>
        <w:rPr>
          <w:rFonts w:ascii="Times New Roman" w:hAnsi="Times New Roman" w:cs="Times New Roman" w:eastAsia="Times New Roman"/>
          <w:color w:val="000000"/>
          <w:spacing w:val="0"/>
          <w:position w:val="0"/>
          <w:sz w:val="28"/>
          <w:shd w:fill="auto" w:val="clear"/>
        </w:rPr>
        <w:t xml:space="preserve">ướng dẫn về nghiệp vụ kiểm soát thủ tục hành chính;</w:t>
      </w:r>
    </w:p>
    <w:p>
      <w:pPr>
        <w:widowControl w:val="false"/>
        <w:spacing w:before="80" w:after="8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C</w:t>
      </w:r>
      <w:r>
        <w:rPr>
          <w:rFonts w:ascii="Times New Roman" w:hAnsi="Times New Roman" w:cs="Times New Roman" w:eastAsia="Times New Roman"/>
          <w:color w:val="000000"/>
          <w:spacing w:val="0"/>
          <w:position w:val="0"/>
          <w:sz w:val="28"/>
          <w:shd w:fill="auto" w:val="clear"/>
        </w:rPr>
        <w:t xml:space="preserve">ăn cứ Quyết định số 135/QĐ-BYT ng</w:t>
      </w:r>
      <w:r>
        <w:rPr>
          <w:rFonts w:ascii="Times New Roman" w:hAnsi="Times New Roman" w:cs="Times New Roman" w:eastAsia="Times New Roman"/>
          <w:color w:val="000000"/>
          <w:spacing w:val="0"/>
          <w:position w:val="0"/>
          <w:sz w:val="28"/>
          <w:shd w:fill="auto" w:val="clear"/>
        </w:rPr>
        <w:t xml:space="preserve">ày 15/01/2019 của Bộ tr</w:t>
      </w:r>
      <w:r>
        <w:rPr>
          <w:rFonts w:ascii="Times New Roman" w:hAnsi="Times New Roman" w:cs="Times New Roman" w:eastAsia="Times New Roman"/>
          <w:color w:val="000000"/>
          <w:spacing w:val="0"/>
          <w:position w:val="0"/>
          <w:sz w:val="28"/>
          <w:shd w:fill="auto" w:val="clear"/>
        </w:rPr>
        <w:t xml:space="preserve">ưởng Bộ Y tế </w:t>
      </w:r>
      <w:r>
        <w:rPr>
          <w:rFonts w:ascii="Times New Roman" w:hAnsi="Times New Roman" w:cs="Times New Roman" w:eastAsia="Times New Roman"/>
          <w:color w:val="auto"/>
          <w:spacing w:val="0"/>
          <w:position w:val="0"/>
          <w:sz w:val="28"/>
          <w:shd w:fill="auto" w:val="clear"/>
        </w:rPr>
        <w:t xml:space="preserve">về việc sửa đổi, bổ sung thủ tục hành chính mới ban hành trong lĩnh vực an toàn thực phẩm và dinh dưỡng thuộc phạm vi chức năng quản l</w:t>
      </w:r>
      <w:r>
        <w:rPr>
          <w:rFonts w:ascii="Times New Roman" w:hAnsi="Times New Roman" w:cs="Times New Roman" w:eastAsia="Times New Roman"/>
          <w:color w:val="auto"/>
          <w:spacing w:val="0"/>
          <w:position w:val="0"/>
          <w:sz w:val="28"/>
          <w:shd w:fill="auto" w:val="clear"/>
        </w:rPr>
        <w:t xml:space="preserve">ý của Bộ Y tế; </w:t>
      </w:r>
    </w:p>
    <w:p>
      <w:pPr>
        <w:spacing w:before="100" w:after="0" w:line="276"/>
        <w:ind w:right="0" w:left="0" w:firstLine="567"/>
        <w:jc w:val="both"/>
        <w:rPr>
          <w:rFonts w:ascii="Times New Roman" w:hAnsi="Times New Roman" w:cs="Times New Roman" w:eastAsia="Times New Roman"/>
          <w:color w:val="000000"/>
          <w:spacing w:val="-4"/>
          <w:position w:val="0"/>
          <w:sz w:val="28"/>
          <w:shd w:fill="auto" w:val="clear"/>
        </w:rPr>
      </w:pPr>
      <w:r>
        <w:rPr>
          <w:rFonts w:ascii="Times New Roman" w:hAnsi="Times New Roman" w:cs="Times New Roman" w:eastAsia="Times New Roman"/>
          <w:color w:val="000000"/>
          <w:spacing w:val="-4"/>
          <w:position w:val="0"/>
          <w:sz w:val="28"/>
          <w:shd w:fill="auto" w:val="clear"/>
        </w:rPr>
        <w:t xml:space="preserve">Xét </w:t>
      </w:r>
      <w:r>
        <w:rPr>
          <w:rFonts w:ascii="Times New Roman" w:hAnsi="Times New Roman" w:cs="Times New Roman" w:eastAsia="Times New Roman"/>
          <w:color w:val="000000"/>
          <w:spacing w:val="-4"/>
          <w:position w:val="0"/>
          <w:sz w:val="28"/>
          <w:shd w:fill="auto" w:val="clear"/>
        </w:rPr>
        <w:t xml:space="preserve">đề nghị của Giám đốc Sở Y tế tại Tờ tr</w:t>
      </w:r>
      <w:r>
        <w:rPr>
          <w:rFonts w:ascii="Times New Roman" w:hAnsi="Times New Roman" w:cs="Times New Roman" w:eastAsia="Times New Roman"/>
          <w:color w:val="000000"/>
          <w:spacing w:val="-4"/>
          <w:position w:val="0"/>
          <w:sz w:val="28"/>
          <w:shd w:fill="auto" w:val="clear"/>
        </w:rPr>
        <w:t xml:space="preserve">ình số 540/TTr-SYT ngày 29/3/2019,</w:t>
      </w:r>
    </w:p>
    <w:p>
      <w:pPr>
        <w:spacing w:before="0" w:after="0" w:line="276"/>
        <w:ind w:right="0" w:left="0" w:firstLine="0"/>
        <w:jc w:val="center"/>
        <w:rPr>
          <w:rFonts w:ascii="Times New Roman" w:hAnsi="Times New Roman" w:cs="Times New Roman" w:eastAsia="Times New Roman"/>
          <w:b/>
          <w:color w:val="000000"/>
          <w:spacing w:val="0"/>
          <w:position w:val="0"/>
          <w:sz w:val="30"/>
          <w:shd w:fill="auto" w:val="clear"/>
        </w:rPr>
      </w:pPr>
      <w:r>
        <w:rPr>
          <w:rFonts w:ascii="Times New Roman" w:hAnsi="Times New Roman" w:cs="Times New Roman" w:eastAsia="Times New Roman"/>
          <w:b/>
          <w:color w:val="000000"/>
          <w:spacing w:val="0"/>
          <w:position w:val="0"/>
          <w:sz w:val="30"/>
          <w:shd w:fill="auto" w:val="clear"/>
        </w:rPr>
        <w:t xml:space="preserve">QUYẾT </w:t>
      </w:r>
      <w:r>
        <w:rPr>
          <w:rFonts w:ascii="Times New Roman" w:hAnsi="Times New Roman" w:cs="Times New Roman" w:eastAsia="Times New Roman"/>
          <w:b/>
          <w:color w:val="000000"/>
          <w:spacing w:val="0"/>
          <w:position w:val="0"/>
          <w:sz w:val="30"/>
          <w:shd w:fill="auto" w:val="clear"/>
        </w:rPr>
        <w:t xml:space="preserve">ĐỊNH:</w:t>
      </w:r>
    </w:p>
    <w:p>
      <w:pPr>
        <w:spacing w:before="60" w:after="0" w:line="276"/>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Điều 1.</w:t>
      </w:r>
      <w:r>
        <w:rPr>
          <w:rFonts w:ascii="Times New Roman" w:hAnsi="Times New Roman" w:cs="Times New Roman" w:eastAsia="Times New Roman"/>
          <w:color w:val="000000"/>
          <w:spacing w:val="0"/>
          <w:position w:val="0"/>
          <w:sz w:val="28"/>
          <w:shd w:fill="auto" w:val="clear"/>
        </w:rPr>
        <w:t xml:space="preserve"> Công bố k</w:t>
      </w:r>
      <w:r>
        <w:rPr>
          <w:rFonts w:ascii="Times New Roman" w:hAnsi="Times New Roman" w:cs="Times New Roman" w:eastAsia="Times New Roman"/>
          <w:color w:val="000000"/>
          <w:spacing w:val="0"/>
          <w:position w:val="0"/>
          <w:sz w:val="28"/>
          <w:shd w:fill="auto" w:val="clear"/>
        </w:rPr>
        <w:t xml:space="preserve">èm theo Quyết </w:t>
      </w:r>
      <w:r>
        <w:rPr>
          <w:rFonts w:ascii="Times New Roman" w:hAnsi="Times New Roman" w:cs="Times New Roman" w:eastAsia="Times New Roman"/>
          <w:color w:val="000000"/>
          <w:spacing w:val="0"/>
          <w:position w:val="0"/>
          <w:sz w:val="28"/>
          <w:shd w:fill="auto" w:val="clear"/>
        </w:rPr>
        <w:t xml:space="preserve">định n</w:t>
      </w:r>
      <w:r>
        <w:rPr>
          <w:rFonts w:ascii="Times New Roman" w:hAnsi="Times New Roman" w:cs="Times New Roman" w:eastAsia="Times New Roman"/>
          <w:color w:val="000000"/>
          <w:spacing w:val="0"/>
          <w:position w:val="0"/>
          <w:sz w:val="28"/>
          <w:shd w:fill="auto" w:val="clear"/>
        </w:rPr>
        <w:t xml:space="preserve">ày Danh mục 04 thủ tục hành chính bị bãi bỏ trong lĩnh vực An toàn vệ sinh thực phẩm thuộc thẩm quyền giải quyết của </w:t>
      </w:r>
      <w:r>
        <w:rPr>
          <w:rFonts w:ascii="Times New Roman" w:hAnsi="Times New Roman" w:cs="Times New Roman" w:eastAsia="Times New Roman"/>
          <w:color w:val="auto"/>
          <w:spacing w:val="0"/>
          <w:position w:val="0"/>
          <w:sz w:val="28"/>
          <w:shd w:fill="auto" w:val="clear"/>
        </w:rPr>
        <w:t xml:space="preserve">UBND cấp huyện trên </w:t>
      </w:r>
      <w:r>
        <w:rPr>
          <w:rFonts w:ascii="Times New Roman" w:hAnsi="Times New Roman" w:cs="Times New Roman" w:eastAsia="Times New Roman"/>
          <w:color w:val="auto"/>
          <w:spacing w:val="0"/>
          <w:position w:val="0"/>
          <w:sz w:val="28"/>
          <w:shd w:fill="auto" w:val="clear"/>
        </w:rPr>
        <w:t xml:space="preserve">địa b</w:t>
      </w:r>
      <w:r>
        <w:rPr>
          <w:rFonts w:ascii="Times New Roman" w:hAnsi="Times New Roman" w:cs="Times New Roman" w:eastAsia="Times New Roman"/>
          <w:color w:val="auto"/>
          <w:spacing w:val="0"/>
          <w:position w:val="0"/>
          <w:sz w:val="28"/>
          <w:shd w:fill="auto" w:val="clear"/>
        </w:rPr>
        <w:t xml:space="preserve">àn tỉnh Quảng Bình.</w:t>
      </w:r>
    </w:p>
    <w:p>
      <w:pPr>
        <w:widowControl w:val="false"/>
        <w:spacing w:before="120" w:after="0" w:line="276"/>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Điều 2. </w:t>
      </w:r>
      <w:r>
        <w:rPr>
          <w:rFonts w:ascii="Times New Roman" w:hAnsi="Times New Roman" w:cs="Times New Roman" w:eastAsia="Times New Roman"/>
          <w:color w:val="000000"/>
          <w:spacing w:val="0"/>
          <w:position w:val="0"/>
          <w:sz w:val="28"/>
          <w:shd w:fill="auto" w:val="clear"/>
        </w:rPr>
        <w:t xml:space="preserve">Quyết định n</w:t>
      </w:r>
      <w:r>
        <w:rPr>
          <w:rFonts w:ascii="Times New Roman" w:hAnsi="Times New Roman" w:cs="Times New Roman" w:eastAsia="Times New Roman"/>
          <w:color w:val="000000"/>
          <w:spacing w:val="0"/>
          <w:position w:val="0"/>
          <w:sz w:val="28"/>
          <w:shd w:fill="auto" w:val="clear"/>
        </w:rPr>
        <w:t xml:space="preserve">ày có hiệu lực thi hành kể từ ngày ký. </w:t>
      </w:r>
    </w:p>
    <w:p>
      <w:pPr>
        <w:spacing w:before="120" w:after="240" w:line="276"/>
        <w:ind w:right="0" w:left="0" w:firstLine="567"/>
        <w:jc w:val="both"/>
        <w:rPr>
          <w:rFonts w:ascii="Times New Roman" w:hAnsi="Times New Roman" w:cs="Times New Roman" w:eastAsia="Times New Roman"/>
          <w:color w:val="000000"/>
          <w:spacing w:val="-2"/>
          <w:position w:val="0"/>
          <w:sz w:val="28"/>
          <w:shd w:fill="auto" w:val="clear"/>
        </w:rPr>
      </w:pPr>
      <w:r>
        <w:rPr>
          <w:rFonts w:ascii="Times New Roman" w:hAnsi="Times New Roman" w:cs="Times New Roman" w:eastAsia="Times New Roman"/>
          <w:b/>
          <w:color w:val="000000"/>
          <w:spacing w:val="-2"/>
          <w:position w:val="0"/>
          <w:sz w:val="28"/>
          <w:shd w:fill="auto" w:val="clear"/>
        </w:rPr>
        <w:t xml:space="preserve">Điều 3.</w:t>
      </w:r>
      <w:r>
        <w:rPr>
          <w:rFonts w:ascii="Times New Roman" w:hAnsi="Times New Roman" w:cs="Times New Roman" w:eastAsia="Times New Roman"/>
          <w:color w:val="000000"/>
          <w:spacing w:val="-2"/>
          <w:position w:val="0"/>
          <w:sz w:val="28"/>
          <w:shd w:fill="auto" w:val="clear"/>
        </w:rPr>
        <w:t xml:space="preserve"> Chánh Văn ph</w:t>
      </w:r>
      <w:r>
        <w:rPr>
          <w:rFonts w:ascii="Times New Roman" w:hAnsi="Times New Roman" w:cs="Times New Roman" w:eastAsia="Times New Roman"/>
          <w:color w:val="000000"/>
          <w:spacing w:val="-2"/>
          <w:position w:val="0"/>
          <w:sz w:val="28"/>
          <w:shd w:fill="auto" w:val="clear"/>
        </w:rPr>
        <w:t xml:space="preserve">òng Ủy ban nhân dân tỉnh, Giám </w:t>
      </w:r>
      <w:r>
        <w:rPr>
          <w:rFonts w:ascii="Times New Roman" w:hAnsi="Times New Roman" w:cs="Times New Roman" w:eastAsia="Times New Roman"/>
          <w:color w:val="000000"/>
          <w:spacing w:val="-2"/>
          <w:position w:val="0"/>
          <w:sz w:val="28"/>
          <w:shd w:fill="auto" w:val="clear"/>
        </w:rPr>
        <w:t xml:space="preserve">đốc Sở Y tế, Giám đốc Sở Thông tin v</w:t>
      </w:r>
      <w:r>
        <w:rPr>
          <w:rFonts w:ascii="Times New Roman" w:hAnsi="Times New Roman" w:cs="Times New Roman" w:eastAsia="Times New Roman"/>
          <w:color w:val="000000"/>
          <w:spacing w:val="-2"/>
          <w:position w:val="0"/>
          <w:sz w:val="28"/>
          <w:shd w:fill="auto" w:val="clear"/>
        </w:rPr>
        <w:t xml:space="preserve">à Truyền thông, Chủ tịch </w:t>
      </w:r>
      <w:r>
        <w:rPr>
          <w:rFonts w:ascii="Times New Roman" w:hAnsi="Times New Roman" w:cs="Times New Roman" w:eastAsia="Times New Roman"/>
          <w:color w:val="auto"/>
          <w:spacing w:val="0"/>
          <w:position w:val="0"/>
          <w:sz w:val="28"/>
          <w:shd w:fill="auto" w:val="clear"/>
        </w:rPr>
        <w:t xml:space="preserve">UBND các huyện, thị xã,</w:t>
      </w:r>
      <w:r>
        <w:rPr>
          <w:rFonts w:ascii="Times New Roman" w:hAnsi="Times New Roman" w:cs="Times New Roman" w:eastAsia="Times New Roman"/>
          <w:color w:val="000000"/>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thành phố </w:t>
      </w:r>
      <w:r>
        <w:rPr>
          <w:rFonts w:ascii="Times New Roman" w:hAnsi="Times New Roman" w:cs="Times New Roman" w:eastAsia="Times New Roman"/>
          <w:color w:val="000000"/>
          <w:spacing w:val="-2"/>
          <w:position w:val="0"/>
          <w:sz w:val="28"/>
          <w:shd w:fill="auto" w:val="clear"/>
        </w:rPr>
        <w:t xml:space="preserve">và các tổ chức, cá nhân có liên quan chịu trách nhiệm thi hành Quyết </w:t>
      </w:r>
      <w:r>
        <w:rPr>
          <w:rFonts w:ascii="Times New Roman" w:hAnsi="Times New Roman" w:cs="Times New Roman" w:eastAsia="Times New Roman"/>
          <w:color w:val="000000"/>
          <w:spacing w:val="-2"/>
          <w:position w:val="0"/>
          <w:sz w:val="28"/>
          <w:shd w:fill="auto" w:val="clear"/>
        </w:rPr>
        <w:t xml:space="preserve">định n</w:t>
      </w:r>
      <w:r>
        <w:rPr>
          <w:rFonts w:ascii="Times New Roman" w:hAnsi="Times New Roman" w:cs="Times New Roman" w:eastAsia="Times New Roman"/>
          <w:color w:val="000000"/>
          <w:spacing w:val="-2"/>
          <w:position w:val="0"/>
          <w:sz w:val="28"/>
          <w:shd w:fill="auto" w:val="clear"/>
        </w:rPr>
        <w:t xml:space="preserve">ày./.</w:t>
      </w:r>
    </w:p>
    <w:tbl>
      <w:tblPr/>
      <w:tblGrid>
        <w:gridCol w:w="4813"/>
        <w:gridCol w:w="4813"/>
      </w:tblGrid>
      <w:tr>
        <w:trPr>
          <w:trHeight w:val="2185" w:hRule="auto"/>
          <w:jc w:val="left"/>
        </w:trPr>
        <w:tc>
          <w:tcPr>
            <w:tcW w:w="48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N</w:t>
            </w:r>
            <w:r>
              <w:rPr>
                <w:rFonts w:ascii="Times New Roman" w:hAnsi="Times New Roman" w:cs="Times New Roman" w:eastAsia="Times New Roman"/>
                <w:b/>
                <w:i/>
                <w:color w:val="000000"/>
                <w:spacing w:val="0"/>
                <w:position w:val="0"/>
                <w:sz w:val="24"/>
                <w:shd w:fill="auto" w:val="clear"/>
              </w:rPr>
              <w:t xml:space="preserve">ơi nhận:</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2"/>
                <w:shd w:fill="auto" w:val="clear"/>
              </w:rPr>
              <w:t xml:space="preserve">- Nh</w:t>
            </w:r>
            <w:r>
              <w:rPr>
                <w:rFonts w:ascii="Times New Roman" w:hAnsi="Times New Roman" w:cs="Times New Roman" w:eastAsia="Times New Roman"/>
                <w:color w:val="000000"/>
                <w:spacing w:val="0"/>
                <w:position w:val="0"/>
                <w:sz w:val="22"/>
                <w:shd w:fill="auto" w:val="clear"/>
              </w:rPr>
              <w:t xml:space="preserve">ư Điều 4;</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2"/>
                <w:shd w:fill="auto" w:val="clear"/>
              </w:rPr>
              <w:t xml:space="preserve">- Bộ Y tế;</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2"/>
                <w:shd w:fill="auto" w:val="clear"/>
              </w:rPr>
              <w:t xml:space="preserve">- Cục Kiểm soát TTHC-V</w:t>
            </w:r>
            <w:r>
              <w:rPr>
                <w:rFonts w:ascii="Times New Roman" w:hAnsi="Times New Roman" w:cs="Times New Roman" w:eastAsia="Times New Roman"/>
                <w:color w:val="000000"/>
                <w:spacing w:val="0"/>
                <w:position w:val="0"/>
                <w:sz w:val="22"/>
                <w:shd w:fill="auto" w:val="clear"/>
              </w:rPr>
              <w:t xml:space="preserve">ăn ph</w:t>
            </w:r>
            <w:r>
              <w:rPr>
                <w:rFonts w:ascii="Times New Roman" w:hAnsi="Times New Roman" w:cs="Times New Roman" w:eastAsia="Times New Roman"/>
                <w:color w:val="000000"/>
                <w:spacing w:val="0"/>
                <w:position w:val="0"/>
                <w:sz w:val="22"/>
                <w:shd w:fill="auto" w:val="clear"/>
              </w:rPr>
              <w:t xml:space="preserve">òng CP;</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2"/>
                <w:shd w:fill="auto" w:val="clear"/>
              </w:rPr>
              <w:t xml:space="preserve">- CT, các PCT UBND tỉnh;</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2"/>
                <w:shd w:fill="auto" w:val="clear"/>
              </w:rPr>
              <w:t xml:space="preserve">- Cổng TT</w:t>
            </w:r>
            <w:r>
              <w:rPr>
                <w:rFonts w:ascii="Times New Roman" w:hAnsi="Times New Roman" w:cs="Times New Roman" w:eastAsia="Times New Roman"/>
                <w:color w:val="000000"/>
                <w:spacing w:val="0"/>
                <w:position w:val="0"/>
                <w:sz w:val="22"/>
                <w:shd w:fill="auto" w:val="clear"/>
              </w:rPr>
              <w:t xml:space="preserve">ĐT tỉnh Quảng B</w:t>
            </w:r>
            <w:r>
              <w:rPr>
                <w:rFonts w:ascii="Times New Roman" w:hAnsi="Times New Roman" w:cs="Times New Roman" w:eastAsia="Times New Roman"/>
                <w:color w:val="000000"/>
                <w:spacing w:val="0"/>
                <w:position w:val="0"/>
                <w:sz w:val="22"/>
                <w:shd w:fill="auto" w:val="clear"/>
              </w:rPr>
              <w:t xml:space="preserve">ình;</w:t>
            </w:r>
          </w:p>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2"/>
                <w:shd w:fill="auto" w:val="clear"/>
              </w:rPr>
              <w:t xml:space="preserve">- L</w:t>
            </w:r>
            <w:r>
              <w:rPr>
                <w:rFonts w:ascii="Times New Roman" w:hAnsi="Times New Roman" w:cs="Times New Roman" w:eastAsia="Times New Roman"/>
                <w:color w:val="000000"/>
                <w:spacing w:val="0"/>
                <w:position w:val="0"/>
                <w:sz w:val="22"/>
                <w:shd w:fill="auto" w:val="clear"/>
              </w:rPr>
              <w:t xml:space="preserve">ưu: VT, KSTTHC.</w:t>
            </w:r>
          </w:p>
        </w:tc>
        <w:tc>
          <w:tcPr>
            <w:tcW w:w="48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KT. CHỦ TỊCH</w:t>
            </w:r>
          </w:p>
          <w:p>
            <w:pPr>
              <w:spacing w:before="0" w:after="0" w:line="276"/>
              <w:ind w:right="0" w:left="0" w:firstLine="0"/>
              <w:jc w:val="center"/>
              <w:rPr>
                <w:rFonts w:ascii="Times New Roman" w:hAnsi="Times New Roman" w:cs="Times New Roman" w:eastAsia="Times New Roman"/>
                <w:b/>
                <w:color w:val="000000"/>
                <w:spacing w:val="0"/>
                <w:position w:val="0"/>
                <w:sz w:val="30"/>
                <w:shd w:fill="auto" w:val="clear"/>
              </w:rPr>
            </w:pPr>
            <w:r>
              <w:rPr>
                <w:rFonts w:ascii="Times New Roman" w:hAnsi="Times New Roman" w:cs="Times New Roman" w:eastAsia="Times New Roman"/>
                <w:b/>
                <w:color w:val="000000"/>
                <w:spacing w:val="0"/>
                <w:position w:val="0"/>
                <w:sz w:val="28"/>
                <w:shd w:fill="auto" w:val="clear"/>
              </w:rPr>
              <w:t xml:space="preserve">PHÓ CHỦ TỊCH</w:t>
            </w:r>
          </w:p>
          <w:p>
            <w:pPr>
              <w:spacing w:before="0" w:after="0" w:line="276"/>
              <w:ind w:right="0" w:left="0" w:firstLine="0"/>
              <w:jc w:val="center"/>
              <w:rPr>
                <w:rFonts w:ascii="Times New Roman" w:hAnsi="Times New Roman" w:cs="Times New Roman" w:eastAsia="Times New Roman"/>
                <w:b/>
                <w:color w:val="000000"/>
                <w:spacing w:val="0"/>
                <w:position w:val="0"/>
                <w:sz w:val="30"/>
                <w:shd w:fill="auto" w:val="clear"/>
              </w:rPr>
            </w:pPr>
          </w:p>
          <w:p>
            <w:pPr>
              <w:spacing w:before="0" w:after="0" w:line="276"/>
              <w:ind w:right="0" w:left="0" w:firstLine="0"/>
              <w:jc w:val="center"/>
              <w:rPr>
                <w:rFonts w:ascii="Times New Roman" w:hAnsi="Times New Roman" w:cs="Times New Roman" w:eastAsia="Times New Roman"/>
                <w:b/>
                <w:color w:val="000000"/>
                <w:spacing w:val="0"/>
                <w:position w:val="0"/>
                <w:sz w:val="30"/>
                <w:shd w:fill="auto" w:val="clear"/>
              </w:rPr>
            </w:pPr>
          </w:p>
          <w:p>
            <w:pPr>
              <w:spacing w:before="0" w:after="0" w:line="276"/>
              <w:ind w:right="0" w:left="0" w:firstLine="0"/>
              <w:jc w:val="center"/>
              <w:rPr>
                <w:rFonts w:ascii="Times New Roman" w:hAnsi="Times New Roman" w:cs="Times New Roman" w:eastAsia="Times New Roman"/>
                <w:b/>
                <w:color w:val="000000"/>
                <w:spacing w:val="0"/>
                <w:position w:val="0"/>
                <w:sz w:val="30"/>
                <w:shd w:fill="auto" w:val="clear"/>
              </w:rPr>
            </w:pPr>
            <w:r>
              <w:rPr>
                <w:rFonts w:ascii="Times New Roman" w:hAnsi="Times New Roman" w:cs="Times New Roman" w:eastAsia="Times New Roman"/>
                <w:b/>
                <w:color w:val="000000"/>
                <w:spacing w:val="0"/>
                <w:position w:val="0"/>
                <w:sz w:val="30"/>
                <w:shd w:fill="auto" w:val="clear"/>
              </w:rPr>
              <w:t xml:space="preserve">Đ</w:t>
            </w:r>
            <w:r>
              <w:rPr>
                <w:rFonts w:ascii="Times New Roman" w:hAnsi="Times New Roman" w:cs="Times New Roman" w:eastAsia="Times New Roman"/>
                <w:b/>
                <w:color w:val="000000"/>
                <w:spacing w:val="0"/>
                <w:position w:val="0"/>
                <w:sz w:val="30"/>
                <w:shd w:fill="auto" w:val="clear"/>
              </w:rPr>
              <w:t xml:space="preserve">ã ký</w:t>
            </w:r>
          </w:p>
          <w:p>
            <w:pPr>
              <w:spacing w:before="0" w:after="0" w:line="276"/>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76"/>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Nguyễn Tiến Hoàng</w:t>
            </w:r>
          </w:p>
        </w:tc>
      </w:tr>
    </w:tbl>
    <w:p>
      <w:pPr>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pacing w:before="0" w:after="0" w:line="240"/>
        <w:ind w:right="0" w:left="0" w:firstLine="0"/>
        <w:jc w:val="center"/>
        <w:rPr>
          <w:rFonts w:ascii="Times New Roman" w:hAnsi="Times New Roman" w:cs="Times New Roman" w:eastAsia="Times New Roman"/>
          <w:b/>
          <w:color w:val="000000"/>
          <w:spacing w:val="6"/>
          <w:position w:val="0"/>
          <w:sz w:val="26"/>
          <w:shd w:fill="auto" w:val="clear"/>
        </w:rPr>
      </w:pPr>
      <w:r>
        <w:rPr>
          <w:rFonts w:ascii="Times New Roman" w:hAnsi="Times New Roman" w:cs="Times New Roman" w:eastAsia="Times New Roman"/>
          <w:b/>
          <w:color w:val="000000"/>
          <w:spacing w:val="0"/>
          <w:position w:val="0"/>
          <w:sz w:val="26"/>
          <w:shd w:fill="auto" w:val="clear"/>
        </w:rPr>
        <w:t xml:space="preserve">DANH MỤC THỦ TỤC HÀNH CHÍNH BỊ BÃI BỎ </w:t>
      </w:r>
      <w:r>
        <w:rPr>
          <w:rFonts w:ascii="Times New Roman" w:hAnsi="Times New Roman" w:cs="Times New Roman" w:eastAsia="Times New Roman"/>
          <w:b/>
          <w:color w:val="000000"/>
          <w:spacing w:val="6"/>
          <w:position w:val="0"/>
          <w:sz w:val="26"/>
          <w:shd w:fill="auto" w:val="clear"/>
        </w:rPr>
        <w:t xml:space="preserve">TRONG LĨNH VỰC </w:t>
      </w:r>
    </w:p>
    <w:p>
      <w:pPr>
        <w:spacing w:before="0" w:after="0" w:line="240"/>
        <w:ind w:right="0" w:left="0" w:firstLine="0"/>
        <w:jc w:val="center"/>
        <w:rPr>
          <w:rFonts w:ascii="Times New Roman" w:hAnsi="Times New Roman" w:cs="Times New Roman" w:eastAsia="Times New Roman"/>
          <w:b/>
          <w:color w:val="000000"/>
          <w:spacing w:val="-8"/>
          <w:position w:val="0"/>
          <w:sz w:val="26"/>
          <w:shd w:fill="auto" w:val="clear"/>
        </w:rPr>
      </w:pPr>
      <w:r>
        <w:rPr>
          <w:rFonts w:ascii="Times New Roman" w:hAnsi="Times New Roman" w:cs="Times New Roman" w:eastAsia="Times New Roman"/>
          <w:b/>
          <w:color w:val="000000"/>
          <w:spacing w:val="6"/>
          <w:position w:val="0"/>
          <w:sz w:val="26"/>
          <w:shd w:fill="auto" w:val="clear"/>
        </w:rPr>
        <w:t xml:space="preserve">AN TOÀN VỆ SINH THỰC PHẨM THUỘC THẨM QUYỀN GIẢI QUYẾT</w:t>
      </w:r>
      <w:r>
        <w:rPr>
          <w:rFonts w:ascii="Times New Roman" w:hAnsi="Times New Roman" w:cs="Times New Roman" w:eastAsia="Times New Roman"/>
          <w:b/>
          <w:color w:val="000000"/>
          <w:spacing w:val="-8"/>
          <w:position w:val="0"/>
          <w:sz w:val="26"/>
          <w:shd w:fill="auto" w:val="clear"/>
        </w:rPr>
        <w:t xml:space="preserve"> CỦA UBND CẤP HUYỆN TRÊN </w:t>
      </w:r>
      <w:r>
        <w:rPr>
          <w:rFonts w:ascii="Times New Roman" w:hAnsi="Times New Roman" w:cs="Times New Roman" w:eastAsia="Times New Roman"/>
          <w:b/>
          <w:color w:val="000000"/>
          <w:spacing w:val="-8"/>
          <w:position w:val="0"/>
          <w:sz w:val="26"/>
          <w:shd w:fill="auto" w:val="clear"/>
        </w:rPr>
        <w:t xml:space="preserve">ĐỊA B</w:t>
      </w:r>
      <w:r>
        <w:rPr>
          <w:rFonts w:ascii="Times New Roman" w:hAnsi="Times New Roman" w:cs="Times New Roman" w:eastAsia="Times New Roman"/>
          <w:b/>
          <w:color w:val="000000"/>
          <w:spacing w:val="-8"/>
          <w:position w:val="0"/>
          <w:sz w:val="26"/>
          <w:shd w:fill="auto" w:val="clear"/>
        </w:rPr>
        <w:t xml:space="preserve">ÀN TỈNH QUẢNG BÌNH</w:t>
      </w:r>
    </w:p>
    <w:p>
      <w:pPr>
        <w:spacing w:before="120" w:after="0" w:line="240"/>
        <w:ind w:right="0" w:left="0" w:firstLine="0"/>
        <w:jc w:val="center"/>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(Ban hành kèm theo Quyết </w:t>
      </w:r>
      <w:r>
        <w:rPr>
          <w:rFonts w:ascii="Times New Roman" w:hAnsi="Times New Roman" w:cs="Times New Roman" w:eastAsia="Times New Roman"/>
          <w:i/>
          <w:color w:val="000000"/>
          <w:spacing w:val="0"/>
          <w:position w:val="0"/>
          <w:sz w:val="28"/>
          <w:shd w:fill="auto" w:val="clear"/>
        </w:rPr>
        <w:t xml:space="preserve">định số 1247   /QĐ-UBND ng</w:t>
      </w:r>
      <w:r>
        <w:rPr>
          <w:rFonts w:ascii="Times New Roman" w:hAnsi="Times New Roman" w:cs="Times New Roman" w:eastAsia="Times New Roman"/>
          <w:i/>
          <w:color w:val="000000"/>
          <w:spacing w:val="0"/>
          <w:position w:val="0"/>
          <w:sz w:val="28"/>
          <w:shd w:fill="auto" w:val="clear"/>
        </w:rPr>
        <w:t xml:space="preserve">ày 08 tháng 4 n</w:t>
      </w:r>
      <w:r>
        <w:rPr>
          <w:rFonts w:ascii="Times New Roman" w:hAnsi="Times New Roman" w:cs="Times New Roman" w:eastAsia="Times New Roman"/>
          <w:i/>
          <w:color w:val="000000"/>
          <w:spacing w:val="0"/>
          <w:position w:val="0"/>
          <w:sz w:val="28"/>
          <w:shd w:fill="auto" w:val="clear"/>
        </w:rPr>
        <w:t xml:space="preserve">ăm 2019 của Chủ tịch Ủy ban nhân dân tỉnh Quảng B</w:t>
      </w:r>
      <w:r>
        <w:rPr>
          <w:rFonts w:ascii="Times New Roman" w:hAnsi="Times New Roman" w:cs="Times New Roman" w:eastAsia="Times New Roman"/>
          <w:i/>
          <w:color w:val="000000"/>
          <w:spacing w:val="0"/>
          <w:position w:val="0"/>
          <w:sz w:val="28"/>
          <w:shd w:fill="auto" w:val="clear"/>
        </w:rPr>
        <w:t xml:space="preserve">ình)</w:t>
      </w:r>
    </w:p>
    <w:p>
      <w:pPr>
        <w:widowControl w:val="false"/>
        <w:spacing w:before="120" w:after="0" w:line="276"/>
        <w:ind w:right="0" w:left="0" w:firstLine="0"/>
        <w:jc w:val="left"/>
        <w:rPr>
          <w:rFonts w:ascii="Times New Roman" w:hAnsi="Times New Roman" w:cs="Times New Roman" w:eastAsia="Times New Roman"/>
          <w:b/>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ab/>
        <w:t xml:space="preserve"> </w:t>
      </w:r>
    </w:p>
    <w:tbl>
      <w:tblPr/>
      <w:tblGrid>
        <w:gridCol w:w="568"/>
        <w:gridCol w:w="2268"/>
        <w:gridCol w:w="3260"/>
        <w:gridCol w:w="3402"/>
      </w:tblGrid>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120" w:after="12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TT</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120" w:after="12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Số hồ s</w:t>
            </w:r>
            <w:r>
              <w:rPr>
                <w:rFonts w:ascii="Times New Roman" w:hAnsi="Times New Roman" w:cs="Times New Roman" w:eastAsia="Times New Roman"/>
                <w:b/>
                <w:color w:val="auto"/>
                <w:spacing w:val="0"/>
                <w:position w:val="0"/>
                <w:sz w:val="26"/>
                <w:shd w:fill="auto" w:val="clear"/>
              </w:rPr>
              <w:t xml:space="preserve">ơ TTHC</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120" w:after="12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Tên thủ tục hành chính</w:t>
            </w: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120" w:after="12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Tên VBQPPL quy </w:t>
            </w:r>
            <w:r>
              <w:rPr>
                <w:rFonts w:ascii="Times New Roman" w:hAnsi="Times New Roman" w:cs="Times New Roman" w:eastAsia="Times New Roman"/>
                <w:b/>
                <w:color w:val="auto"/>
                <w:spacing w:val="0"/>
                <w:position w:val="0"/>
                <w:sz w:val="26"/>
                <w:shd w:fill="auto" w:val="clear"/>
              </w:rPr>
              <w:t xml:space="preserve">định việc b</w:t>
            </w:r>
            <w:r>
              <w:rPr>
                <w:rFonts w:ascii="Times New Roman" w:hAnsi="Times New Roman" w:cs="Times New Roman" w:eastAsia="Times New Roman"/>
                <w:b/>
                <w:color w:val="auto"/>
                <w:spacing w:val="0"/>
                <w:position w:val="0"/>
                <w:sz w:val="26"/>
                <w:shd w:fill="auto" w:val="clear"/>
              </w:rPr>
              <w:t xml:space="preserve">ãi bỏ thủ tục hành chính</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20" w:after="12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1</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T-QBI-285355-TT</w:t>
            </w:r>
            <w:r>
              <w:rPr>
                <w:rFonts w:ascii="Times New Roman" w:hAnsi="Times New Roman" w:cs="Times New Roman" w:eastAsia="Times New Roman"/>
                <w:color w:val="auto"/>
                <w:spacing w:val="0"/>
                <w:position w:val="0"/>
                <w:sz w:val="26"/>
                <w:shd w:fill="auto" w:val="clear"/>
              </w:rPr>
              <w:t xml:space="preserve"> TTHC số 1, Quyết </w:t>
            </w:r>
            <w:r>
              <w:rPr>
                <w:rFonts w:ascii="Times New Roman" w:hAnsi="Times New Roman" w:cs="Times New Roman" w:eastAsia="Times New Roman"/>
                <w:color w:val="auto"/>
                <w:spacing w:val="0"/>
                <w:position w:val="0"/>
                <w:sz w:val="26"/>
                <w:shd w:fill="auto" w:val="clear"/>
              </w:rPr>
              <w:t xml:space="preserve">định số 2122/QĐ-UBND ng</w:t>
            </w:r>
            <w:r>
              <w:rPr>
                <w:rFonts w:ascii="Times New Roman" w:hAnsi="Times New Roman" w:cs="Times New Roman" w:eastAsia="Times New Roman"/>
                <w:color w:val="auto"/>
                <w:spacing w:val="0"/>
                <w:position w:val="0"/>
                <w:sz w:val="26"/>
                <w:shd w:fill="auto" w:val="clear"/>
              </w:rPr>
              <w:t xml:space="preserve">ày 28/6/2018</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6"/>
                <w:shd w:fill="auto" w:val="clear"/>
              </w:rPr>
              <w:t xml:space="preserve">của UBND tỉnh Quảng Bình</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20" w:after="120" w:line="240"/>
              <w:ind w:right="0" w:left="0" w:firstLine="0"/>
              <w:jc w:val="both"/>
              <w:rPr>
                <w:spacing w:val="0"/>
                <w:position w:val="0"/>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6"/>
                  <w:u w:val="single"/>
                  <w:shd w:fill="auto" w:val="clear"/>
                </w:rPr>
                <w:t xml:space="preserve">Thủ tục c</w:t>
              </w:r>
              <w:r>
                <w:rPr>
                  <w:rFonts w:ascii="Times New Roman" w:hAnsi="Times New Roman" w:cs="Times New Roman" w:eastAsia="Times New Roman"/>
                  <w:vanish/>
                  <w:color w:val="0000FF"/>
                  <w:spacing w:val="0"/>
                  <w:position w:val="0"/>
                  <w:sz w:val="26"/>
                  <w:u w:val="single"/>
                  <w:shd w:fill="auto" w:val="clear"/>
                </w:rPr>
                <w:t xml:space="preserve">HYPERLINK "http://csdl.thutuchanhchinh.vn/tw/Pages/chi-tiet-thu-tuc-hanh-chinh.aspx?ItemID=237183&amp;Keyword=&amp;filter=1&amp;tthcLinhVuc=10680&amp;tthcDonVi=366"</w:t>
              </w:r>
              <w:r>
                <w:rPr>
                  <w:rFonts w:ascii="Times New Roman" w:hAnsi="Times New Roman" w:cs="Times New Roman" w:eastAsia="Times New Roman"/>
                  <w:color w:val="0000FF"/>
                  <w:spacing w:val="0"/>
                  <w:position w:val="0"/>
                  <w:sz w:val="26"/>
                  <w:u w:val="single"/>
                  <w:shd w:fill="auto" w:val="clear"/>
                </w:rPr>
                <w:t xml:space="preserve">ấp giấy xác nhận kiến thức về an toàn thực phẩm đối với tổ chức</w:t>
              </w:r>
            </w:hyperlink>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20" w:after="120" w:line="240"/>
              <w:ind w:right="0" w:left="0" w:firstLine="0"/>
              <w:jc w:val="both"/>
              <w:rPr>
                <w:color w:val="auto"/>
                <w:position w:val="0"/>
                <w:shd w:fill="auto" w:val="clear"/>
              </w:rPr>
            </w:pPr>
            <w:r>
              <w:rPr>
                <w:rFonts w:ascii="Times New Roman" w:hAnsi="Times New Roman" w:cs="Times New Roman" w:eastAsia="Times New Roman"/>
                <w:color w:val="auto"/>
                <w:spacing w:val="-4"/>
                <w:position w:val="0"/>
                <w:sz w:val="26"/>
                <w:shd w:fill="auto" w:val="clear"/>
              </w:rPr>
              <w:t xml:space="preserve">Nghị </w:t>
            </w:r>
            <w:r>
              <w:rPr>
                <w:rFonts w:ascii="Times New Roman" w:hAnsi="Times New Roman" w:cs="Times New Roman" w:eastAsia="Times New Roman"/>
                <w:color w:val="auto"/>
                <w:spacing w:val="-4"/>
                <w:position w:val="0"/>
                <w:sz w:val="26"/>
                <w:shd w:fill="auto" w:val="clear"/>
              </w:rPr>
              <w:t xml:space="preserve">định số 155/2018/NĐ-CP ng</w:t>
            </w:r>
            <w:r>
              <w:rPr>
                <w:rFonts w:ascii="Times New Roman" w:hAnsi="Times New Roman" w:cs="Times New Roman" w:eastAsia="Times New Roman"/>
                <w:color w:val="auto"/>
                <w:spacing w:val="-4"/>
                <w:position w:val="0"/>
                <w:sz w:val="26"/>
                <w:shd w:fill="auto" w:val="clear"/>
              </w:rPr>
              <w:t xml:space="preserve">ày 12/11/2018 của Chính phủ sửa </w:t>
            </w:r>
            <w:r>
              <w:rPr>
                <w:rFonts w:ascii="Times New Roman" w:hAnsi="Times New Roman" w:cs="Times New Roman" w:eastAsia="Times New Roman"/>
                <w:color w:val="auto"/>
                <w:spacing w:val="-4"/>
                <w:position w:val="0"/>
                <w:sz w:val="26"/>
                <w:shd w:fill="auto" w:val="clear"/>
              </w:rPr>
              <w:t xml:space="preserve">đổi, bổ sung một số quy định li</w:t>
            </w:r>
            <w:r>
              <w:rPr>
                <w:rFonts w:ascii="Times New Roman" w:hAnsi="Times New Roman" w:cs="Times New Roman" w:eastAsia="Times New Roman"/>
                <w:color w:val="auto"/>
                <w:spacing w:val="-4"/>
                <w:position w:val="0"/>
                <w:sz w:val="26"/>
                <w:shd w:fill="auto" w:val="clear"/>
              </w:rPr>
              <w:t xml:space="preserve">ên quan </w:t>
            </w:r>
            <w:r>
              <w:rPr>
                <w:rFonts w:ascii="Times New Roman" w:hAnsi="Times New Roman" w:cs="Times New Roman" w:eastAsia="Times New Roman"/>
                <w:color w:val="auto"/>
                <w:spacing w:val="-4"/>
                <w:position w:val="0"/>
                <w:sz w:val="26"/>
                <w:shd w:fill="auto" w:val="clear"/>
              </w:rPr>
              <w:t xml:space="preserve">đến điều kiện đầu tư kinh doanh thuộc phạm vi quản lý nh</w:t>
            </w:r>
            <w:r>
              <w:rPr>
                <w:rFonts w:ascii="Times New Roman" w:hAnsi="Times New Roman" w:cs="Times New Roman" w:eastAsia="Times New Roman"/>
                <w:color w:val="auto"/>
                <w:spacing w:val="-4"/>
                <w:position w:val="0"/>
                <w:sz w:val="26"/>
                <w:shd w:fill="auto" w:val="clear"/>
              </w:rPr>
              <w:t xml:space="preserve">à n</w:t>
            </w:r>
            <w:r>
              <w:rPr>
                <w:rFonts w:ascii="Times New Roman" w:hAnsi="Times New Roman" w:cs="Times New Roman" w:eastAsia="Times New Roman"/>
                <w:color w:val="auto"/>
                <w:spacing w:val="-4"/>
                <w:position w:val="0"/>
                <w:sz w:val="26"/>
                <w:shd w:fill="auto" w:val="clear"/>
              </w:rPr>
              <w:t xml:space="preserve">ước của Bộ Y tế</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20" w:after="12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2</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20" w:after="12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T-QBI-282464-TT</w:t>
            </w:r>
            <w:r>
              <w:rPr>
                <w:rFonts w:ascii="Times New Roman" w:hAnsi="Times New Roman" w:cs="Times New Roman" w:eastAsia="Times New Roman"/>
                <w:color w:val="auto"/>
                <w:spacing w:val="0"/>
                <w:position w:val="0"/>
                <w:sz w:val="26"/>
                <w:shd w:fill="auto" w:val="clear"/>
              </w:rPr>
              <w:t xml:space="preserve"> TTHC số 2, Quyết </w:t>
            </w:r>
            <w:r>
              <w:rPr>
                <w:rFonts w:ascii="Times New Roman" w:hAnsi="Times New Roman" w:cs="Times New Roman" w:eastAsia="Times New Roman"/>
                <w:color w:val="auto"/>
                <w:spacing w:val="0"/>
                <w:position w:val="0"/>
                <w:sz w:val="26"/>
                <w:shd w:fill="auto" w:val="clear"/>
              </w:rPr>
              <w:t xml:space="preserve">định số 2122/QĐ-UBND ng</w:t>
            </w:r>
            <w:r>
              <w:rPr>
                <w:rFonts w:ascii="Times New Roman" w:hAnsi="Times New Roman" w:cs="Times New Roman" w:eastAsia="Times New Roman"/>
                <w:color w:val="auto"/>
                <w:spacing w:val="0"/>
                <w:position w:val="0"/>
                <w:sz w:val="26"/>
                <w:shd w:fill="auto" w:val="clear"/>
              </w:rPr>
              <w:t xml:space="preserve">ày 28/6/2018</w:t>
            </w:r>
            <w:r>
              <w:rPr>
                <w:rFonts w:ascii="Times New Roman" w:hAnsi="Times New Roman" w:cs="Times New Roman" w:eastAsia="Times New Roman"/>
                <w:color w:val="000000"/>
                <w:spacing w:val="0"/>
                <w:position w:val="0"/>
                <w:sz w:val="26"/>
                <w:shd w:fill="auto" w:val="clear"/>
              </w:rPr>
              <w:t xml:space="preserve"> của UBND tỉnh Quảng Bình</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20" w:after="12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Thủ tục </w:t>
            </w:r>
            <w:hyperlink xmlns:r="http://schemas.openxmlformats.org/officeDocument/2006/relationships" r:id="docRId1">
              <w:r>
                <w:rPr>
                  <w:rFonts w:ascii="Times New Roman" w:hAnsi="Times New Roman" w:cs="Times New Roman" w:eastAsia="Times New Roman"/>
                  <w:color w:val="0000FF"/>
                  <w:spacing w:val="0"/>
                  <w:position w:val="0"/>
                  <w:sz w:val="26"/>
                  <w:u w:val="single"/>
                  <w:shd w:fill="auto" w:val="clear"/>
                </w:rPr>
                <w:t xml:space="preserve">c</w:t>
              </w:r>
              <w:r>
                <w:rPr>
                  <w:rFonts w:ascii="Times New Roman" w:hAnsi="Times New Roman" w:cs="Times New Roman" w:eastAsia="Times New Roman"/>
                  <w:vanish/>
                  <w:color w:val="0000FF"/>
                  <w:spacing w:val="0"/>
                  <w:position w:val="0"/>
                  <w:sz w:val="26"/>
                  <w:u w:val="single"/>
                  <w:shd w:fill="auto" w:val="clear"/>
                </w:rPr>
                <w:t xml:space="preserve">HYPERLINK "http://csdl.thutuchanhchinh.vn/tw/Pages/chi-tiet-thu-tuc-hanh-chinh.aspx?ItemID=237184&amp;Keyword=&amp;filter=1&amp;tthcLinhVuc=10680&amp;tthcDonVi=366"</w:t>
              </w:r>
              <w:r>
                <w:rPr>
                  <w:rFonts w:ascii="Times New Roman" w:hAnsi="Times New Roman" w:cs="Times New Roman" w:eastAsia="Times New Roman"/>
                  <w:color w:val="0000FF"/>
                  <w:spacing w:val="0"/>
                  <w:position w:val="0"/>
                  <w:sz w:val="26"/>
                  <w:u w:val="single"/>
                  <w:shd w:fill="auto" w:val="clear"/>
                </w:rPr>
                <w:t xml:space="preserve">ấp giấy xác nhận kiến thức về an toàn thực phẩm đối với cá nhân</w:t>
              </w:r>
            </w:hyperlink>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20" w:after="120" w:line="240"/>
              <w:ind w:right="0" w:left="0" w:firstLine="0"/>
              <w:jc w:val="both"/>
              <w:rPr>
                <w:color w:val="auto"/>
                <w:position w:val="0"/>
                <w:shd w:fill="auto" w:val="clear"/>
              </w:rPr>
            </w:pPr>
            <w:r>
              <w:rPr>
                <w:rFonts w:ascii="Times New Roman" w:hAnsi="Times New Roman" w:cs="Times New Roman" w:eastAsia="Times New Roman"/>
                <w:color w:val="auto"/>
                <w:spacing w:val="-4"/>
                <w:position w:val="0"/>
                <w:sz w:val="26"/>
                <w:shd w:fill="auto" w:val="clear"/>
              </w:rPr>
              <w:t xml:space="preserve">Nghị </w:t>
            </w:r>
            <w:r>
              <w:rPr>
                <w:rFonts w:ascii="Times New Roman" w:hAnsi="Times New Roman" w:cs="Times New Roman" w:eastAsia="Times New Roman"/>
                <w:color w:val="auto"/>
                <w:spacing w:val="-4"/>
                <w:position w:val="0"/>
                <w:sz w:val="26"/>
                <w:shd w:fill="auto" w:val="clear"/>
              </w:rPr>
              <w:t xml:space="preserve">định số 155/2018/NĐ-CP ng</w:t>
            </w:r>
            <w:r>
              <w:rPr>
                <w:rFonts w:ascii="Times New Roman" w:hAnsi="Times New Roman" w:cs="Times New Roman" w:eastAsia="Times New Roman"/>
                <w:color w:val="auto"/>
                <w:spacing w:val="-4"/>
                <w:position w:val="0"/>
                <w:sz w:val="26"/>
                <w:shd w:fill="auto" w:val="clear"/>
              </w:rPr>
              <w:t xml:space="preserve">ày 12/11/2018 của Chính phủ sửa </w:t>
            </w:r>
            <w:r>
              <w:rPr>
                <w:rFonts w:ascii="Times New Roman" w:hAnsi="Times New Roman" w:cs="Times New Roman" w:eastAsia="Times New Roman"/>
                <w:color w:val="auto"/>
                <w:spacing w:val="-4"/>
                <w:position w:val="0"/>
                <w:sz w:val="26"/>
                <w:shd w:fill="auto" w:val="clear"/>
              </w:rPr>
              <w:t xml:space="preserve">đổi, bổ sung một số quy định li</w:t>
            </w:r>
            <w:r>
              <w:rPr>
                <w:rFonts w:ascii="Times New Roman" w:hAnsi="Times New Roman" w:cs="Times New Roman" w:eastAsia="Times New Roman"/>
                <w:color w:val="auto"/>
                <w:spacing w:val="-4"/>
                <w:position w:val="0"/>
                <w:sz w:val="26"/>
                <w:shd w:fill="auto" w:val="clear"/>
              </w:rPr>
              <w:t xml:space="preserve">ên quan </w:t>
            </w:r>
            <w:r>
              <w:rPr>
                <w:rFonts w:ascii="Times New Roman" w:hAnsi="Times New Roman" w:cs="Times New Roman" w:eastAsia="Times New Roman"/>
                <w:color w:val="auto"/>
                <w:spacing w:val="-4"/>
                <w:position w:val="0"/>
                <w:sz w:val="26"/>
                <w:shd w:fill="auto" w:val="clear"/>
              </w:rPr>
              <w:t xml:space="preserve">đến điều kiện đầu tư kinh doanh thuộc phạm vi quản lý nh</w:t>
            </w:r>
            <w:r>
              <w:rPr>
                <w:rFonts w:ascii="Times New Roman" w:hAnsi="Times New Roman" w:cs="Times New Roman" w:eastAsia="Times New Roman"/>
                <w:color w:val="auto"/>
                <w:spacing w:val="-4"/>
                <w:position w:val="0"/>
                <w:sz w:val="26"/>
                <w:shd w:fill="auto" w:val="clear"/>
              </w:rPr>
              <w:t xml:space="preserve">à n</w:t>
            </w:r>
            <w:r>
              <w:rPr>
                <w:rFonts w:ascii="Times New Roman" w:hAnsi="Times New Roman" w:cs="Times New Roman" w:eastAsia="Times New Roman"/>
                <w:color w:val="auto"/>
                <w:spacing w:val="-4"/>
                <w:position w:val="0"/>
                <w:sz w:val="26"/>
                <w:shd w:fill="auto" w:val="clear"/>
              </w:rPr>
              <w:t xml:space="preserve">ước của Bộ Y tế</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20" w:after="12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3</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20" w:after="120" w:line="240"/>
              <w:ind w:right="0" w:left="0" w:firstLine="0"/>
              <w:jc w:val="center"/>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BYT-QBI-286619</w:t>
            </w:r>
          </w:p>
          <w:p>
            <w:pPr>
              <w:widowControl w:val="false"/>
              <w:spacing w:before="120" w:after="120" w:line="240"/>
              <w:ind w:right="0" w:left="0" w:firstLine="0"/>
              <w:jc w:val="center"/>
              <w:rPr>
                <w:spacing w:val="0"/>
                <w:position w:val="0"/>
                <w:shd w:fill="auto" w:val="clear"/>
              </w:rPr>
            </w:pPr>
            <w:r>
              <w:rPr>
                <w:rFonts w:ascii="Times New Roman" w:hAnsi="Times New Roman" w:cs="Times New Roman" w:eastAsia="Times New Roman"/>
                <w:color w:val="auto"/>
                <w:spacing w:val="0"/>
                <w:position w:val="0"/>
                <w:sz w:val="26"/>
                <w:shd w:fill="auto" w:val="clear"/>
              </w:rPr>
              <w:t xml:space="preserve">TTHC số 3, Quyết </w:t>
            </w:r>
            <w:r>
              <w:rPr>
                <w:rFonts w:ascii="Times New Roman" w:hAnsi="Times New Roman" w:cs="Times New Roman" w:eastAsia="Times New Roman"/>
                <w:color w:val="auto"/>
                <w:spacing w:val="0"/>
                <w:position w:val="0"/>
                <w:sz w:val="26"/>
                <w:shd w:fill="auto" w:val="clear"/>
              </w:rPr>
              <w:t xml:space="preserve">định số 2122/QĐ-UBND ng</w:t>
            </w:r>
            <w:r>
              <w:rPr>
                <w:rFonts w:ascii="Times New Roman" w:hAnsi="Times New Roman" w:cs="Times New Roman" w:eastAsia="Times New Roman"/>
                <w:color w:val="auto"/>
                <w:spacing w:val="0"/>
                <w:position w:val="0"/>
                <w:sz w:val="26"/>
                <w:shd w:fill="auto" w:val="clear"/>
              </w:rPr>
              <w:t xml:space="preserve">ày 28/6/2018</w:t>
            </w:r>
            <w:r>
              <w:rPr>
                <w:rFonts w:ascii="Times New Roman" w:hAnsi="Times New Roman" w:cs="Times New Roman" w:eastAsia="Times New Roman"/>
                <w:color w:val="000000"/>
                <w:spacing w:val="0"/>
                <w:position w:val="0"/>
                <w:sz w:val="26"/>
                <w:shd w:fill="auto" w:val="clear"/>
              </w:rPr>
              <w:t xml:space="preserve"> của UBND tỉnh Quảng Bình</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20" w:after="12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Thủ tục </w:t>
            </w:r>
            <w:hyperlink xmlns:r="http://schemas.openxmlformats.org/officeDocument/2006/relationships" r:id="docRId2">
              <w:r>
                <w:rPr>
                  <w:rFonts w:ascii="Times New Roman" w:hAnsi="Times New Roman" w:cs="Times New Roman" w:eastAsia="Times New Roman"/>
                  <w:color w:val="0000FF"/>
                  <w:spacing w:val="0"/>
                  <w:position w:val="0"/>
                  <w:sz w:val="26"/>
                  <w:u w:val="single"/>
                  <w:shd w:fill="auto" w:val="clear"/>
                </w:rPr>
                <w:t xml:space="preserve">c</w:t>
              </w:r>
              <w:r>
                <w:rPr>
                  <w:rFonts w:ascii="Times New Roman" w:hAnsi="Times New Roman" w:cs="Times New Roman" w:eastAsia="Times New Roman"/>
                  <w:vanish/>
                  <w:color w:val="0000FF"/>
                  <w:spacing w:val="0"/>
                  <w:position w:val="0"/>
                  <w:sz w:val="26"/>
                  <w:u w:val="single"/>
                  <w:shd w:fill="auto" w:val="clear"/>
                </w:rPr>
                <w:t xml:space="preserve">HYPERLINK "http://csdl.thutuchanhchinh.vn/tw/Pages/chi-tiet-thu-tuc-hanh-chinh.aspx?ItemID=252327&amp;Keyword=&amp;filter=1&amp;tthcLinhVuc=10680&amp;tthcDonVi=366"</w:t>
              </w:r>
              <w:r>
                <w:rPr>
                  <w:rFonts w:ascii="Times New Roman" w:hAnsi="Times New Roman" w:cs="Times New Roman" w:eastAsia="Times New Roman"/>
                  <w:color w:val="0000FF"/>
                  <w:spacing w:val="0"/>
                  <w:position w:val="0"/>
                  <w:sz w:val="26"/>
                  <w:u w:val="single"/>
                  <w:shd w:fill="auto" w:val="clear"/>
                </w:rPr>
                <w:t xml:space="preserve">ấp giấy chứng nhận cơ sở đủ điều kiện an toàn thực phẩm đối với cơ sở kinh doanh dịch vụ ăn uống cho các đối tượng được quy định tại Khoản 2 Điều 5 Thông tư 47/2014/TT-BYT ngày 11/12/2014</w:t>
              </w:r>
            </w:hyperlink>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20" w:after="120" w:line="240"/>
              <w:ind w:right="0" w:left="0" w:firstLine="0"/>
              <w:jc w:val="both"/>
              <w:rPr>
                <w:color w:val="auto"/>
                <w:position w:val="0"/>
                <w:shd w:fill="auto" w:val="clear"/>
              </w:rPr>
            </w:pPr>
            <w:r>
              <w:rPr>
                <w:rFonts w:ascii="Times New Roman" w:hAnsi="Times New Roman" w:cs="Times New Roman" w:eastAsia="Times New Roman"/>
                <w:color w:val="auto"/>
                <w:spacing w:val="-4"/>
                <w:position w:val="0"/>
                <w:sz w:val="26"/>
                <w:shd w:fill="auto" w:val="clear"/>
              </w:rPr>
              <w:t xml:space="preserve">Nghị </w:t>
            </w:r>
            <w:r>
              <w:rPr>
                <w:rFonts w:ascii="Times New Roman" w:hAnsi="Times New Roman" w:cs="Times New Roman" w:eastAsia="Times New Roman"/>
                <w:color w:val="auto"/>
                <w:spacing w:val="-4"/>
                <w:position w:val="0"/>
                <w:sz w:val="26"/>
                <w:shd w:fill="auto" w:val="clear"/>
              </w:rPr>
              <w:t xml:space="preserve">định số 155/2018/NĐ-CP ng</w:t>
            </w:r>
            <w:r>
              <w:rPr>
                <w:rFonts w:ascii="Times New Roman" w:hAnsi="Times New Roman" w:cs="Times New Roman" w:eastAsia="Times New Roman"/>
                <w:color w:val="auto"/>
                <w:spacing w:val="-4"/>
                <w:position w:val="0"/>
                <w:sz w:val="26"/>
                <w:shd w:fill="auto" w:val="clear"/>
              </w:rPr>
              <w:t xml:space="preserve">ày 12/11/2018 của Chính phủ sửa </w:t>
            </w:r>
            <w:r>
              <w:rPr>
                <w:rFonts w:ascii="Times New Roman" w:hAnsi="Times New Roman" w:cs="Times New Roman" w:eastAsia="Times New Roman"/>
                <w:color w:val="auto"/>
                <w:spacing w:val="-4"/>
                <w:position w:val="0"/>
                <w:sz w:val="26"/>
                <w:shd w:fill="auto" w:val="clear"/>
              </w:rPr>
              <w:t xml:space="preserve">đổi, bổ sung một số quy định li</w:t>
            </w:r>
            <w:r>
              <w:rPr>
                <w:rFonts w:ascii="Times New Roman" w:hAnsi="Times New Roman" w:cs="Times New Roman" w:eastAsia="Times New Roman"/>
                <w:color w:val="auto"/>
                <w:spacing w:val="-4"/>
                <w:position w:val="0"/>
                <w:sz w:val="26"/>
                <w:shd w:fill="auto" w:val="clear"/>
              </w:rPr>
              <w:t xml:space="preserve">ên quan </w:t>
            </w:r>
            <w:r>
              <w:rPr>
                <w:rFonts w:ascii="Times New Roman" w:hAnsi="Times New Roman" w:cs="Times New Roman" w:eastAsia="Times New Roman"/>
                <w:color w:val="auto"/>
                <w:spacing w:val="-4"/>
                <w:position w:val="0"/>
                <w:sz w:val="26"/>
                <w:shd w:fill="auto" w:val="clear"/>
              </w:rPr>
              <w:t xml:space="preserve">đến điều kiện đầu tư kinh doanh thuộc phạm vi quản lý nh</w:t>
            </w:r>
            <w:r>
              <w:rPr>
                <w:rFonts w:ascii="Times New Roman" w:hAnsi="Times New Roman" w:cs="Times New Roman" w:eastAsia="Times New Roman"/>
                <w:color w:val="auto"/>
                <w:spacing w:val="-4"/>
                <w:position w:val="0"/>
                <w:sz w:val="26"/>
                <w:shd w:fill="auto" w:val="clear"/>
              </w:rPr>
              <w:t xml:space="preserve">à n</w:t>
            </w:r>
            <w:r>
              <w:rPr>
                <w:rFonts w:ascii="Times New Roman" w:hAnsi="Times New Roman" w:cs="Times New Roman" w:eastAsia="Times New Roman"/>
                <w:color w:val="auto"/>
                <w:spacing w:val="-4"/>
                <w:position w:val="0"/>
                <w:sz w:val="26"/>
                <w:shd w:fill="auto" w:val="clear"/>
              </w:rPr>
              <w:t xml:space="preserve">ước của Bộ Y tế</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20" w:after="12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6"/>
                <w:shd w:fill="auto" w:val="clear"/>
              </w:rPr>
              <w:t xml:space="preserve">4</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20" w:after="120" w:line="240"/>
              <w:ind w:right="0" w:left="0" w:firstLine="0"/>
              <w:jc w:val="center"/>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BYT-QBI-286621</w:t>
            </w:r>
          </w:p>
          <w:p>
            <w:pPr>
              <w:widowControl w:val="false"/>
              <w:spacing w:before="120" w:after="120" w:line="240"/>
              <w:ind w:right="0" w:left="0" w:firstLine="0"/>
              <w:jc w:val="center"/>
              <w:rPr>
                <w:spacing w:val="0"/>
                <w:position w:val="0"/>
                <w:shd w:fill="auto" w:val="clear"/>
              </w:rPr>
            </w:pPr>
            <w:r>
              <w:rPr>
                <w:rFonts w:ascii="Times New Roman" w:hAnsi="Times New Roman" w:cs="Times New Roman" w:eastAsia="Times New Roman"/>
                <w:color w:val="auto"/>
                <w:spacing w:val="0"/>
                <w:position w:val="0"/>
                <w:sz w:val="26"/>
                <w:shd w:fill="auto" w:val="clear"/>
              </w:rPr>
              <w:t xml:space="preserve">TTHC số 4, Quyết </w:t>
            </w:r>
            <w:r>
              <w:rPr>
                <w:rFonts w:ascii="Times New Roman" w:hAnsi="Times New Roman" w:cs="Times New Roman" w:eastAsia="Times New Roman"/>
                <w:color w:val="auto"/>
                <w:spacing w:val="0"/>
                <w:position w:val="0"/>
                <w:sz w:val="26"/>
                <w:shd w:fill="auto" w:val="clear"/>
              </w:rPr>
              <w:t xml:space="preserve">định số 2122/QĐ-UBND ng</w:t>
            </w:r>
            <w:r>
              <w:rPr>
                <w:rFonts w:ascii="Times New Roman" w:hAnsi="Times New Roman" w:cs="Times New Roman" w:eastAsia="Times New Roman"/>
                <w:color w:val="auto"/>
                <w:spacing w:val="0"/>
                <w:position w:val="0"/>
                <w:sz w:val="26"/>
                <w:shd w:fill="auto" w:val="clear"/>
              </w:rPr>
              <w:t xml:space="preserve">ày 28/6/2018</w:t>
            </w:r>
            <w:r>
              <w:rPr>
                <w:rFonts w:ascii="Times New Roman" w:hAnsi="Times New Roman" w:cs="Times New Roman" w:eastAsia="Times New Roman"/>
                <w:color w:val="000000"/>
                <w:spacing w:val="0"/>
                <w:position w:val="0"/>
                <w:sz w:val="26"/>
                <w:shd w:fill="auto" w:val="clear"/>
              </w:rPr>
              <w:t xml:space="preserve"> của UBND tỉnh Quảng Bình</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20" w:after="12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Thủ tục </w:t>
            </w:r>
            <w:hyperlink xmlns:r="http://schemas.openxmlformats.org/officeDocument/2006/relationships" r:id="docRId3">
              <w:r>
                <w:rPr>
                  <w:rFonts w:ascii="Times New Roman" w:hAnsi="Times New Roman" w:cs="Times New Roman" w:eastAsia="Times New Roman"/>
                  <w:color w:val="0000FF"/>
                  <w:spacing w:val="0"/>
                  <w:position w:val="0"/>
                  <w:sz w:val="26"/>
                  <w:u w:val="single"/>
                  <w:shd w:fill="auto" w:val="clear"/>
                </w:rPr>
                <w:t xml:space="preserve">c</w:t>
              </w:r>
              <w:r>
                <w:rPr>
                  <w:rFonts w:ascii="Times New Roman" w:hAnsi="Times New Roman" w:cs="Times New Roman" w:eastAsia="Times New Roman"/>
                  <w:vanish/>
                  <w:color w:val="0000FF"/>
                  <w:spacing w:val="0"/>
                  <w:position w:val="0"/>
                  <w:sz w:val="26"/>
                  <w:u w:val="single"/>
                  <w:shd w:fill="auto" w:val="clear"/>
                </w:rPr>
                <w:t xml:space="preserve">HYPERLINK "http://csdl.thutuchanhchinh.vn/tw/Pages/chi-tiet-thu-tuc-hanh-chinh.aspx?ItemID=252346&amp;Keyword=&amp;filter=1&amp;tthcLinhVuc=10680&amp;tthcDonVi=366"</w:t>
              </w:r>
              <w:r>
                <w:rPr>
                  <w:rFonts w:ascii="Times New Roman" w:hAnsi="Times New Roman" w:cs="Times New Roman" w:eastAsia="Times New Roman"/>
                  <w:color w:val="0000FF"/>
                  <w:spacing w:val="0"/>
                  <w:position w:val="0"/>
                  <w:sz w:val="26"/>
                  <w:u w:val="single"/>
                  <w:shd w:fill="auto" w:val="clear"/>
                </w:rPr>
                <w:t xml:space="preserve">ấp đổi giấy chứng nhận cơ sở đủ điều kiện an toàn thực phẩm đối với cơ sở kinh doanh dịch vụ ăn uống cho các đối tượng được quy định tại Khoản 2 Điều 5 Thông tư 47/2014/TT-BYT ngày 11/12/2014</w:t>
              </w:r>
            </w:hyperlink>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20" w:after="120" w:line="240"/>
              <w:ind w:right="0" w:left="0" w:firstLine="0"/>
              <w:jc w:val="both"/>
              <w:rPr>
                <w:color w:val="auto"/>
                <w:position w:val="0"/>
                <w:shd w:fill="auto" w:val="clear"/>
              </w:rPr>
            </w:pPr>
            <w:r>
              <w:rPr>
                <w:rFonts w:ascii="Times New Roman" w:hAnsi="Times New Roman" w:cs="Times New Roman" w:eastAsia="Times New Roman"/>
                <w:color w:val="auto"/>
                <w:spacing w:val="-4"/>
                <w:position w:val="0"/>
                <w:sz w:val="26"/>
                <w:shd w:fill="auto" w:val="clear"/>
              </w:rPr>
              <w:t xml:space="preserve">Nghị </w:t>
            </w:r>
            <w:r>
              <w:rPr>
                <w:rFonts w:ascii="Times New Roman" w:hAnsi="Times New Roman" w:cs="Times New Roman" w:eastAsia="Times New Roman"/>
                <w:color w:val="auto"/>
                <w:spacing w:val="-4"/>
                <w:position w:val="0"/>
                <w:sz w:val="26"/>
                <w:shd w:fill="auto" w:val="clear"/>
              </w:rPr>
              <w:t xml:space="preserve">định số 155/2018/NĐ-CP ng</w:t>
            </w:r>
            <w:r>
              <w:rPr>
                <w:rFonts w:ascii="Times New Roman" w:hAnsi="Times New Roman" w:cs="Times New Roman" w:eastAsia="Times New Roman"/>
                <w:color w:val="auto"/>
                <w:spacing w:val="-4"/>
                <w:position w:val="0"/>
                <w:sz w:val="26"/>
                <w:shd w:fill="auto" w:val="clear"/>
              </w:rPr>
              <w:t xml:space="preserve">ày 12/11/2018 của Chính phủ sửa </w:t>
            </w:r>
            <w:r>
              <w:rPr>
                <w:rFonts w:ascii="Times New Roman" w:hAnsi="Times New Roman" w:cs="Times New Roman" w:eastAsia="Times New Roman"/>
                <w:color w:val="auto"/>
                <w:spacing w:val="-4"/>
                <w:position w:val="0"/>
                <w:sz w:val="26"/>
                <w:shd w:fill="auto" w:val="clear"/>
              </w:rPr>
              <w:t xml:space="preserve">đổi, bổ sung một số quy định li</w:t>
            </w:r>
            <w:r>
              <w:rPr>
                <w:rFonts w:ascii="Times New Roman" w:hAnsi="Times New Roman" w:cs="Times New Roman" w:eastAsia="Times New Roman"/>
                <w:color w:val="auto"/>
                <w:spacing w:val="-4"/>
                <w:position w:val="0"/>
                <w:sz w:val="26"/>
                <w:shd w:fill="auto" w:val="clear"/>
              </w:rPr>
              <w:t xml:space="preserve">ên quan </w:t>
            </w:r>
            <w:r>
              <w:rPr>
                <w:rFonts w:ascii="Times New Roman" w:hAnsi="Times New Roman" w:cs="Times New Roman" w:eastAsia="Times New Roman"/>
                <w:color w:val="auto"/>
                <w:spacing w:val="-4"/>
                <w:position w:val="0"/>
                <w:sz w:val="26"/>
                <w:shd w:fill="auto" w:val="clear"/>
              </w:rPr>
              <w:t xml:space="preserve">đến điều kiện đầu tư kinh doanh thuộc phạm vi quản lý nh</w:t>
            </w:r>
            <w:r>
              <w:rPr>
                <w:rFonts w:ascii="Times New Roman" w:hAnsi="Times New Roman" w:cs="Times New Roman" w:eastAsia="Times New Roman"/>
                <w:color w:val="auto"/>
                <w:spacing w:val="-4"/>
                <w:position w:val="0"/>
                <w:sz w:val="26"/>
                <w:shd w:fill="auto" w:val="clear"/>
              </w:rPr>
              <w:t xml:space="preserve">à n</w:t>
            </w:r>
            <w:r>
              <w:rPr>
                <w:rFonts w:ascii="Times New Roman" w:hAnsi="Times New Roman" w:cs="Times New Roman" w:eastAsia="Times New Roman"/>
                <w:color w:val="auto"/>
                <w:spacing w:val="-4"/>
                <w:position w:val="0"/>
                <w:sz w:val="26"/>
                <w:shd w:fill="auto" w:val="clear"/>
              </w:rPr>
              <w:t xml:space="preserve">ước của Bộ Y tế</w:t>
            </w:r>
          </w:p>
        </w:tc>
      </w:tr>
    </w:tbl>
    <w:p>
      <w:pPr>
        <w:tabs>
          <w:tab w:val="left" w:pos="1670" w:leader="none"/>
        </w:tabs>
        <w:spacing w:before="0" w:after="0" w:line="276"/>
        <w:ind w:right="0" w:left="0" w:firstLine="0"/>
        <w:jc w:val="left"/>
        <w:rPr>
          <w:rFonts w:ascii="DejaVu Sans Condensed" w:hAnsi="DejaVu Sans Condensed" w:cs="DejaVu Sans Condensed" w:eastAsia="DejaVu Sans Condensed"/>
          <w:color w:val="000000"/>
          <w:spacing w:val="0"/>
          <w:position w:val="0"/>
          <w:sz w:val="24"/>
          <w:shd w:fill="auto" w:val="clear"/>
        </w:rPr>
      </w:pPr>
      <w:r>
        <w:rPr>
          <w:rFonts w:ascii="DejaVu Sans Condensed" w:hAnsi="DejaVu Sans Condensed" w:cs="DejaVu Sans Condensed" w:eastAsia="DejaVu Sans Condensed"/>
          <w:color w:val="000000"/>
          <w:spacing w:val="0"/>
          <w:position w:val="0"/>
          <w:sz w:val="24"/>
          <w:shd w:fill="auto" w:val="clear"/>
        </w:rPr>
        <w:tab/>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csdl.thutuchanhchinh.vn/tw/Pages/chi-tiet-thu-tuc-hanh-chinh.aspx?ItemID=237184&amp;Keyword=&amp;filter=1&amp;tthcLinhVuc=10680&amp;tthcDonVi=366" Id="docRId1" Type="http://schemas.openxmlformats.org/officeDocument/2006/relationships/hyperlink"/><Relationship TargetMode="External" Target="http://csdl.thutuchanhchinh.vn/tw/Pages/chi-tiet-thu-tuc-hanh-chinh.aspx?ItemID=252346&amp;Keyword=&amp;filter=1&amp;tthcLinhVuc=10680&amp;tthcDonVi=366" Id="docRId3" Type="http://schemas.openxmlformats.org/officeDocument/2006/relationships/hyperlink"/><Relationship Target="styles.xml" Id="docRId5" Type="http://schemas.openxmlformats.org/officeDocument/2006/relationships/styles"/><Relationship TargetMode="External" Target="http://csdl.thutuchanhchinh.vn/tw/Pages/chi-tiet-thu-tuc-hanh-chinh.aspx?ItemID=237183&amp;Keyword=&amp;filter=1&amp;tthcLinhVuc=10680&amp;tthcDonVi=366" Id="docRId0" Type="http://schemas.openxmlformats.org/officeDocument/2006/relationships/hyperlink"/><Relationship TargetMode="External" Target="http://csdl.thutuchanhchinh.vn/tw/Pages/chi-tiet-thu-tuc-hanh-chinh.aspx?ItemID=252327&amp;Keyword=&amp;filter=1&amp;tthcLinhVuc=10680&amp;tthcDonVi=366" Id="docRId2" Type="http://schemas.openxmlformats.org/officeDocument/2006/relationships/hyperlink"/><Relationship Target="numbering.xml" Id="docRId4" Type="http://schemas.openxmlformats.org/officeDocument/2006/relationships/numbering"/></Relationships>
</file>